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15ADF" w:rsidRPr="00015ADF" w:rsidTr="00844CEE">
        <w:trPr>
          <w:trHeight w:val="1560"/>
        </w:trPr>
        <w:tc>
          <w:tcPr>
            <w:tcW w:w="9073" w:type="dxa"/>
          </w:tcPr>
          <w:p w:rsidR="00015ADF" w:rsidRPr="00015ADF" w:rsidRDefault="00015ADF" w:rsidP="00015ADF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  <w:bookmarkStart w:id="0" w:name="_GoBack"/>
            <w:bookmarkEnd w:id="0"/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>РЕСПУБЛИКИ ТАТАРСТАН</w:t>
            </w:r>
          </w:p>
          <w:p w:rsidR="00015ADF" w:rsidRPr="00015ADF" w:rsidRDefault="00015ADF" w:rsidP="00015ADF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015ADF">
              <w:rPr>
                <w:b/>
                <w:sz w:val="28"/>
                <w:szCs w:val="20"/>
              </w:rPr>
              <w:t>ФИНАНС МИНИСТРЛЫГЫ</w:t>
            </w:r>
            <w:r w:rsidRPr="00015ADF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015ADF" w:rsidRPr="00015ADF" w:rsidRDefault="00015ADF" w:rsidP="00015ADF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015ADF" w:rsidRPr="00015ADF" w:rsidRDefault="00015ADF" w:rsidP="00015ADF">
      <w:pPr>
        <w:ind w:firstLine="709"/>
        <w:jc w:val="right"/>
        <w:rPr>
          <w:sz w:val="28"/>
        </w:rPr>
      </w:pPr>
      <w:r w:rsidRPr="00015ADF">
        <w:rPr>
          <w:sz w:val="28"/>
        </w:rPr>
        <w:t>420015</w:t>
      </w:r>
      <w:r w:rsidRPr="00015ADF">
        <w:rPr>
          <w:sz w:val="28"/>
          <w:lang w:val="tt-RU"/>
        </w:rPr>
        <w:t xml:space="preserve"> Казан</w:t>
      </w:r>
      <w:r w:rsidRPr="00015ADF">
        <w:rPr>
          <w:sz w:val="28"/>
        </w:rPr>
        <w:t>ь  ул.</w:t>
      </w:r>
      <w:r w:rsidRPr="00015ADF">
        <w:rPr>
          <w:sz w:val="28"/>
          <w:lang w:val="tt-RU"/>
        </w:rPr>
        <w:t xml:space="preserve"> </w:t>
      </w:r>
      <w:r w:rsidRPr="00015ADF">
        <w:rPr>
          <w:sz w:val="28"/>
        </w:rPr>
        <w:t>Пушкина, 37</w:t>
      </w:r>
      <w:r w:rsidRPr="00015ADF">
        <w:rPr>
          <w:sz w:val="28"/>
          <w:lang w:val="tt-RU"/>
        </w:rPr>
        <w:t xml:space="preserve">                                             264-79-51 </w:t>
      </w:r>
      <w:r w:rsidRPr="00015ADF">
        <w:rPr>
          <w:sz w:val="28"/>
        </w:rPr>
        <w:t xml:space="preserve">                           </w:t>
      </w:r>
      <w:r w:rsidRPr="00015ADF">
        <w:rPr>
          <w:sz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ind w:firstLine="709"/>
        <w:jc w:val="right"/>
        <w:rPr>
          <w:sz w:val="28"/>
          <w:szCs w:val="28"/>
        </w:rPr>
      </w:pPr>
      <w:r w:rsidRPr="00015ADF">
        <w:rPr>
          <w:sz w:val="28"/>
          <w:szCs w:val="28"/>
        </w:rPr>
        <w:t xml:space="preserve">Gulyuza.Gimadieva@tatar.ru                         </w:t>
      </w:r>
      <w:r w:rsidRPr="00015ADF">
        <w:rPr>
          <w:sz w:val="28"/>
          <w:szCs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spacing w:after="120"/>
        <w:ind w:firstLine="709"/>
        <w:jc w:val="center"/>
        <w:rPr>
          <w:sz w:val="28"/>
          <w:szCs w:val="19"/>
        </w:rPr>
      </w:pPr>
    </w:p>
    <w:p w:rsidR="00015ADF" w:rsidRDefault="00015ADF" w:rsidP="00015ADF">
      <w:pPr>
        <w:ind w:firstLine="709"/>
        <w:jc w:val="center"/>
        <w:rPr>
          <w:b/>
          <w:sz w:val="32"/>
          <w:szCs w:val="32"/>
        </w:rPr>
      </w:pPr>
      <w:r w:rsidRPr="00015ADF">
        <w:rPr>
          <w:b/>
          <w:sz w:val="32"/>
          <w:szCs w:val="32"/>
        </w:rPr>
        <w:t>Пресс-релиз</w:t>
      </w:r>
    </w:p>
    <w:p w:rsidR="000672F8" w:rsidRPr="000672F8" w:rsidRDefault="000672F8" w:rsidP="000672F8">
      <w:pPr>
        <w:ind w:firstLine="709"/>
        <w:jc w:val="both"/>
        <w:rPr>
          <w:b/>
          <w:sz w:val="32"/>
          <w:szCs w:val="32"/>
        </w:rPr>
      </w:pP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В 1 полугодии 2019 года доходы </w:t>
      </w:r>
      <w:r w:rsidRPr="000672F8">
        <w:rPr>
          <w:b/>
          <w:sz w:val="32"/>
          <w:szCs w:val="32"/>
        </w:rPr>
        <w:t>консолидированного</w:t>
      </w:r>
      <w:r w:rsidRPr="000672F8">
        <w:rPr>
          <w:sz w:val="32"/>
          <w:szCs w:val="32"/>
        </w:rPr>
        <w:t xml:space="preserve"> бюджета Республики Татарстан поступили в сумме 1</w:t>
      </w:r>
      <w:r w:rsidR="00003220">
        <w:rPr>
          <w:sz w:val="32"/>
          <w:szCs w:val="32"/>
        </w:rPr>
        <w:t>51 млрд. рублей, в том числе налоговые и неналоговые доходы мобилизованы в объеме 137,7 млрд. рублей.</w:t>
      </w:r>
      <w:r w:rsidRPr="000672F8">
        <w:rPr>
          <w:sz w:val="32"/>
          <w:szCs w:val="32"/>
        </w:rPr>
        <w:t xml:space="preserve">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Бюджет </w:t>
      </w:r>
      <w:r w:rsidRPr="000672F8">
        <w:rPr>
          <w:b/>
          <w:sz w:val="32"/>
          <w:szCs w:val="32"/>
        </w:rPr>
        <w:t>республики</w:t>
      </w:r>
      <w:r w:rsidRPr="000672F8">
        <w:rPr>
          <w:sz w:val="32"/>
          <w:szCs w:val="32"/>
        </w:rPr>
        <w:t xml:space="preserve"> по налоговым и неналоговым доходам исполнен на 115,6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lastRenderedPageBreak/>
        <w:t xml:space="preserve">В </w:t>
      </w:r>
      <w:r w:rsidRPr="000672F8">
        <w:rPr>
          <w:b/>
          <w:sz w:val="32"/>
          <w:szCs w:val="32"/>
        </w:rPr>
        <w:t>местные</w:t>
      </w:r>
      <w:r w:rsidRPr="000672F8">
        <w:rPr>
          <w:sz w:val="32"/>
          <w:szCs w:val="32"/>
        </w:rPr>
        <w:t xml:space="preserve"> бюджеты мобилизовано 22,1 млрд. рублей.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Поступление </w:t>
      </w:r>
      <w:r w:rsidRPr="000672F8">
        <w:rPr>
          <w:b/>
          <w:sz w:val="32"/>
          <w:szCs w:val="32"/>
        </w:rPr>
        <w:t>налога на прибыль</w:t>
      </w:r>
      <w:r w:rsidRPr="000672F8">
        <w:rPr>
          <w:sz w:val="32"/>
          <w:szCs w:val="32"/>
        </w:rPr>
        <w:t xml:space="preserve"> за шесть месяцев составило 49,9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За 1 полугодие </w:t>
      </w:r>
      <w:r w:rsidRPr="000672F8">
        <w:rPr>
          <w:b/>
          <w:sz w:val="32"/>
          <w:szCs w:val="32"/>
        </w:rPr>
        <w:t>налог на доходы физических лиц</w:t>
      </w:r>
      <w:r w:rsidRPr="000672F8">
        <w:rPr>
          <w:sz w:val="32"/>
          <w:szCs w:val="32"/>
        </w:rPr>
        <w:t xml:space="preserve">  поступил в консолидированный бюджет республики в сумме 37,2 млрд. рублей. В бюджет республики зачислено 69 процентов налога, в местные – 31 процент. 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rFonts w:eastAsia="Calibri"/>
          <w:sz w:val="32"/>
          <w:szCs w:val="32"/>
          <w:lang w:eastAsia="en-US"/>
        </w:rPr>
      </w:pPr>
      <w:r w:rsidRPr="000672F8">
        <w:rPr>
          <w:rFonts w:eastAsia="Calibri"/>
          <w:sz w:val="32"/>
          <w:szCs w:val="32"/>
          <w:lang w:eastAsia="en-US"/>
        </w:rPr>
        <w:t xml:space="preserve">Поступления </w:t>
      </w:r>
      <w:r w:rsidRPr="000672F8">
        <w:rPr>
          <w:rFonts w:eastAsia="Calibri"/>
          <w:b/>
          <w:sz w:val="32"/>
          <w:szCs w:val="32"/>
          <w:lang w:eastAsia="en-US"/>
        </w:rPr>
        <w:t xml:space="preserve">акцизов </w:t>
      </w:r>
      <w:r w:rsidRPr="000672F8">
        <w:rPr>
          <w:rFonts w:eastAsia="Calibri"/>
          <w:sz w:val="32"/>
          <w:szCs w:val="32"/>
          <w:lang w:eastAsia="en-US"/>
        </w:rPr>
        <w:t>в консолидированный бюджет Республики Татарстан составили 16,9 млрд. рублей.</w:t>
      </w:r>
    </w:p>
    <w:p w:rsidR="000672F8" w:rsidRP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Поступление </w:t>
      </w:r>
      <w:r w:rsidRPr="000672F8">
        <w:rPr>
          <w:b/>
          <w:sz w:val="32"/>
          <w:szCs w:val="32"/>
        </w:rPr>
        <w:t>налогов на совокупный доход</w:t>
      </w:r>
      <w:r w:rsidRPr="000672F8">
        <w:rPr>
          <w:sz w:val="32"/>
          <w:szCs w:val="32"/>
        </w:rPr>
        <w:t xml:space="preserve"> в консолидированный бюджет республики составило 6,6 млрд.рублей.</w:t>
      </w:r>
    </w:p>
    <w:p w:rsidR="000672F8" w:rsidRPr="000672F8" w:rsidRDefault="000672F8" w:rsidP="000672F8">
      <w:pPr>
        <w:spacing w:line="288" w:lineRule="auto"/>
        <w:ind w:firstLine="851"/>
        <w:jc w:val="both"/>
        <w:rPr>
          <w:sz w:val="32"/>
          <w:szCs w:val="32"/>
        </w:rPr>
      </w:pPr>
      <w:r w:rsidRPr="000672F8">
        <w:rPr>
          <w:sz w:val="32"/>
          <w:szCs w:val="32"/>
        </w:rPr>
        <w:lastRenderedPageBreak/>
        <w:t xml:space="preserve">Из федерального бюджета за 1 полугодие 2019 года поступило 12,9 млрд.рублей или 39 % от годового плана. </w:t>
      </w:r>
    </w:p>
    <w:p w:rsid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rStyle w:val="FontStyle33"/>
          <w:sz w:val="32"/>
          <w:szCs w:val="32"/>
        </w:rPr>
        <w:t xml:space="preserve">Расходы </w:t>
      </w:r>
      <w:r w:rsidRPr="000672F8">
        <w:rPr>
          <w:b/>
          <w:sz w:val="32"/>
          <w:szCs w:val="32"/>
        </w:rPr>
        <w:t>консолидированного</w:t>
      </w:r>
      <w:r w:rsidRPr="000672F8">
        <w:rPr>
          <w:sz w:val="32"/>
          <w:szCs w:val="32"/>
        </w:rPr>
        <w:t xml:space="preserve"> </w:t>
      </w:r>
      <w:r w:rsidRPr="000672F8">
        <w:rPr>
          <w:b/>
          <w:sz w:val="32"/>
          <w:szCs w:val="32"/>
        </w:rPr>
        <w:t>бюджета</w:t>
      </w:r>
      <w:r w:rsidRPr="000672F8">
        <w:rPr>
          <w:sz w:val="32"/>
          <w:szCs w:val="32"/>
        </w:rPr>
        <w:t xml:space="preserve"> Республики Татарстан </w:t>
      </w:r>
      <w:r w:rsidRPr="000672F8">
        <w:rPr>
          <w:rStyle w:val="FontStyle33"/>
          <w:sz w:val="32"/>
          <w:szCs w:val="32"/>
        </w:rPr>
        <w:t>составили 137,5</w:t>
      </w:r>
      <w:r w:rsidRPr="000672F8">
        <w:rPr>
          <w:sz w:val="32"/>
          <w:szCs w:val="32"/>
        </w:rPr>
        <w:t xml:space="preserve"> млрд. рублей.  Расходы </w:t>
      </w:r>
      <w:r w:rsidRPr="000672F8">
        <w:rPr>
          <w:b/>
          <w:sz w:val="32"/>
          <w:szCs w:val="32"/>
        </w:rPr>
        <w:t>республиканского</w:t>
      </w:r>
      <w:r w:rsidRPr="000672F8">
        <w:rPr>
          <w:sz w:val="32"/>
          <w:szCs w:val="32"/>
        </w:rPr>
        <w:t xml:space="preserve"> </w:t>
      </w:r>
      <w:r w:rsidRPr="000672F8">
        <w:rPr>
          <w:b/>
          <w:sz w:val="32"/>
          <w:szCs w:val="32"/>
        </w:rPr>
        <w:t>бюджета</w:t>
      </w:r>
      <w:r w:rsidRPr="000672F8">
        <w:rPr>
          <w:sz w:val="32"/>
          <w:szCs w:val="32"/>
        </w:rPr>
        <w:t xml:space="preserve"> произведены в сумме 116,2 млрд. рублей. </w:t>
      </w:r>
    </w:p>
    <w:p w:rsid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Межбюджетные трансферты из бюджета республики местным бюджетам выделены своевременно и в полном объеме в общей сумме 22,2 млрд. рублей. </w:t>
      </w:r>
    </w:p>
    <w:p w:rsidR="000672F8" w:rsidRPr="000672F8" w:rsidRDefault="000672F8" w:rsidP="000672F8">
      <w:pPr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>Расходы муниципальных образований составили 43,5 млрд. рублей.</w:t>
      </w:r>
    </w:p>
    <w:p w:rsidR="000672F8" w:rsidRPr="000672F8" w:rsidRDefault="000672F8" w:rsidP="000672F8">
      <w:pPr>
        <w:pStyle w:val="af5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 xml:space="preserve">Общий объем финансирования мероприятий в рамках реализации </w:t>
      </w:r>
      <w:r w:rsidRPr="000672F8">
        <w:rPr>
          <w:b/>
          <w:sz w:val="32"/>
          <w:szCs w:val="32"/>
        </w:rPr>
        <w:t>национальных проектов</w:t>
      </w:r>
      <w:r w:rsidRPr="000672F8">
        <w:rPr>
          <w:sz w:val="32"/>
          <w:szCs w:val="32"/>
        </w:rPr>
        <w:t xml:space="preserve"> в Республике Татарстан на 2019 год составляет 23,7, в том </w:t>
      </w:r>
      <w:r w:rsidRPr="000672F8">
        <w:rPr>
          <w:sz w:val="32"/>
          <w:szCs w:val="32"/>
        </w:rPr>
        <w:lastRenderedPageBreak/>
        <w:t>числе за счет средств федерального бюджета – 16,8, бюджета Республики Татарстан – 6,9 млрд.рублей.</w:t>
      </w:r>
    </w:p>
    <w:p w:rsidR="000672F8" w:rsidRPr="000672F8" w:rsidRDefault="000672F8" w:rsidP="000672F8">
      <w:pPr>
        <w:pStyle w:val="af5"/>
        <w:suppressAutoHyphens/>
        <w:spacing w:line="276" w:lineRule="auto"/>
        <w:ind w:right="-2" w:firstLine="709"/>
        <w:jc w:val="both"/>
        <w:rPr>
          <w:sz w:val="32"/>
          <w:szCs w:val="32"/>
        </w:rPr>
      </w:pPr>
      <w:r w:rsidRPr="000672F8">
        <w:rPr>
          <w:sz w:val="32"/>
          <w:szCs w:val="32"/>
        </w:rPr>
        <w:t>За 1 полугодие на реализацию национальных проектов направлено 8,4 млрд. рублей, освоено – 7,5 млрд. рублей.</w:t>
      </w:r>
    </w:p>
    <w:p w:rsidR="000672F8" w:rsidRPr="000672F8" w:rsidRDefault="000672F8" w:rsidP="000672F8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0672F8">
        <w:rPr>
          <w:spacing w:val="-2"/>
          <w:sz w:val="32"/>
          <w:szCs w:val="32"/>
        </w:rPr>
        <w:t>Работа по формированию консолидированного бюджета Республики Татарстан на очередной финансовый год и плановый период ведется в соответствии с Графиком, составленным совместно с Министерством экономики Республики Татарстан.</w:t>
      </w:r>
      <w:r w:rsidRPr="000672F8">
        <w:rPr>
          <w:sz w:val="32"/>
          <w:szCs w:val="32"/>
        </w:rPr>
        <w:t xml:space="preserve"> </w:t>
      </w:r>
    </w:p>
    <w:p w:rsidR="000672F8" w:rsidRPr="000672F8" w:rsidRDefault="000672F8" w:rsidP="000672F8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0672F8">
        <w:rPr>
          <w:sz w:val="32"/>
          <w:szCs w:val="32"/>
        </w:rPr>
        <w:t>На сегодняшний день на основе федеральных показателей разработаны индексы-дефляторы для формирования прогноза бюджета, которые согласованы с Президентом Республики Татарстан Р.Н.Миннихановым. Индексы-дефляторы доведены до министерств, ведомств, городов и районов республики.</w:t>
      </w:r>
    </w:p>
    <w:p w:rsidR="000672F8" w:rsidRPr="000672F8" w:rsidRDefault="000672F8" w:rsidP="000672F8">
      <w:pPr>
        <w:spacing w:line="288" w:lineRule="auto"/>
        <w:ind w:firstLine="567"/>
        <w:jc w:val="both"/>
        <w:rPr>
          <w:sz w:val="32"/>
          <w:szCs w:val="32"/>
        </w:rPr>
      </w:pPr>
      <w:r w:rsidRPr="000672F8">
        <w:rPr>
          <w:sz w:val="32"/>
          <w:szCs w:val="32"/>
        </w:rPr>
        <w:lastRenderedPageBreak/>
        <w:t>Первоочередной задачей до конца года остается обеспечение сбалансированности бюджетов всех уровней, максимальная мобилизация доходов, своевременность финансирования утвержденных расходов и</w:t>
      </w:r>
      <w:r w:rsidRPr="000672F8">
        <w:rPr>
          <w:b/>
          <w:sz w:val="32"/>
          <w:szCs w:val="32"/>
        </w:rPr>
        <w:t xml:space="preserve"> </w:t>
      </w:r>
      <w:r w:rsidRPr="000672F8">
        <w:rPr>
          <w:sz w:val="32"/>
          <w:szCs w:val="32"/>
        </w:rPr>
        <w:t>качественное формирование бюджета на 2020-2022 годы.</w:t>
      </w:r>
    </w:p>
    <w:p w:rsidR="000672F8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0672F8" w:rsidRPr="00BE1793" w:rsidRDefault="000672F8" w:rsidP="000672F8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6A180D" w:rsidRPr="00EB6FA8" w:rsidRDefault="006A180D" w:rsidP="006A180D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sectPr w:rsidR="006A180D" w:rsidRPr="00EB6FA8" w:rsidSect="00C75DBD">
      <w:footerReference w:type="even" r:id="rId8"/>
      <w:footerReference w:type="default" r:id="rId9"/>
      <w:footerReference w:type="first" r:id="rId10"/>
      <w:pgSz w:w="11906" w:h="16838"/>
      <w:pgMar w:top="62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65" w:rsidRDefault="00252565">
      <w:r>
        <w:separator/>
      </w:r>
    </w:p>
  </w:endnote>
  <w:endnote w:type="continuationSeparator" w:id="0">
    <w:p w:rsidR="00252565" w:rsidRDefault="002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78" w:rsidRDefault="00F5698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78" w:rsidRDefault="00F56980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2A36AD">
      <w:rPr>
        <w:noProof/>
      </w:rPr>
      <w:t>2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65" w:rsidRDefault="00252565">
      <w:r>
        <w:separator/>
      </w:r>
    </w:p>
  </w:footnote>
  <w:footnote w:type="continuationSeparator" w:id="0">
    <w:p w:rsidR="00252565" w:rsidRDefault="0025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220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5ADF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59B"/>
    <w:rsid w:val="0006478C"/>
    <w:rsid w:val="00064DA2"/>
    <w:rsid w:val="00065313"/>
    <w:rsid w:val="0006558E"/>
    <w:rsid w:val="00065E41"/>
    <w:rsid w:val="00066190"/>
    <w:rsid w:val="0006640A"/>
    <w:rsid w:val="00066E3A"/>
    <w:rsid w:val="00066EE3"/>
    <w:rsid w:val="00066FAF"/>
    <w:rsid w:val="000672F8"/>
    <w:rsid w:val="00067857"/>
    <w:rsid w:val="0006797A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8749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541B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621"/>
    <w:rsid w:val="001A782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4FE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565"/>
    <w:rsid w:val="00252764"/>
    <w:rsid w:val="00254325"/>
    <w:rsid w:val="00256138"/>
    <w:rsid w:val="00256F6C"/>
    <w:rsid w:val="00256FF8"/>
    <w:rsid w:val="00257176"/>
    <w:rsid w:val="002572C9"/>
    <w:rsid w:val="00257826"/>
    <w:rsid w:val="00261942"/>
    <w:rsid w:val="002620FF"/>
    <w:rsid w:val="002624E4"/>
    <w:rsid w:val="0026354B"/>
    <w:rsid w:val="0026379C"/>
    <w:rsid w:val="00263A08"/>
    <w:rsid w:val="00263D71"/>
    <w:rsid w:val="00264768"/>
    <w:rsid w:val="0026486E"/>
    <w:rsid w:val="0026639E"/>
    <w:rsid w:val="00267E6E"/>
    <w:rsid w:val="00270034"/>
    <w:rsid w:val="0027049A"/>
    <w:rsid w:val="0027054F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36AD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031"/>
    <w:rsid w:val="002B61AD"/>
    <w:rsid w:val="002B64E7"/>
    <w:rsid w:val="002C0406"/>
    <w:rsid w:val="002C131A"/>
    <w:rsid w:val="002C191D"/>
    <w:rsid w:val="002C206F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06C"/>
    <w:rsid w:val="003021A7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2C4"/>
    <w:rsid w:val="003145BB"/>
    <w:rsid w:val="0031493C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795"/>
    <w:rsid w:val="0034005D"/>
    <w:rsid w:val="003402A6"/>
    <w:rsid w:val="003402B5"/>
    <w:rsid w:val="003403D8"/>
    <w:rsid w:val="00340A51"/>
    <w:rsid w:val="00341975"/>
    <w:rsid w:val="003437F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3B5"/>
    <w:rsid w:val="003825FF"/>
    <w:rsid w:val="00382911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5A6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CD3"/>
    <w:rsid w:val="00553098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43D4"/>
    <w:rsid w:val="00574BC6"/>
    <w:rsid w:val="00574C6D"/>
    <w:rsid w:val="00574F15"/>
    <w:rsid w:val="005751F8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6F6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7F0"/>
    <w:rsid w:val="00617B03"/>
    <w:rsid w:val="00617FCE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2890"/>
    <w:rsid w:val="006A3FE1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CA8"/>
    <w:rsid w:val="00771CE4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1B5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3D4C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6E22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134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B7E22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0769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556E"/>
    <w:rsid w:val="00975791"/>
    <w:rsid w:val="00976280"/>
    <w:rsid w:val="00976DAA"/>
    <w:rsid w:val="00980608"/>
    <w:rsid w:val="009815F8"/>
    <w:rsid w:val="009837A3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DDE"/>
    <w:rsid w:val="009D6CCB"/>
    <w:rsid w:val="009D7E94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47FAC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19A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278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0C0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72F4"/>
    <w:rsid w:val="00B1742C"/>
    <w:rsid w:val="00B17759"/>
    <w:rsid w:val="00B17F98"/>
    <w:rsid w:val="00B20A63"/>
    <w:rsid w:val="00B20C4E"/>
    <w:rsid w:val="00B21FE9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2F1"/>
    <w:rsid w:val="00BB053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DCA"/>
    <w:rsid w:val="00BC41E5"/>
    <w:rsid w:val="00BC4AD3"/>
    <w:rsid w:val="00BC51C7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6E6D"/>
    <w:rsid w:val="00BE703A"/>
    <w:rsid w:val="00BE7405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153D"/>
    <w:rsid w:val="00C126F4"/>
    <w:rsid w:val="00C131BE"/>
    <w:rsid w:val="00C13E37"/>
    <w:rsid w:val="00C14747"/>
    <w:rsid w:val="00C14784"/>
    <w:rsid w:val="00C148F9"/>
    <w:rsid w:val="00C1496F"/>
    <w:rsid w:val="00C155B9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F62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21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693"/>
    <w:rsid w:val="00C4172F"/>
    <w:rsid w:val="00C4234C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5DBD"/>
    <w:rsid w:val="00C779A1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A0D"/>
    <w:rsid w:val="00CC1C3B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D08BD"/>
    <w:rsid w:val="00CD12A7"/>
    <w:rsid w:val="00CD1504"/>
    <w:rsid w:val="00CD16F2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E4E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35E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5E3B"/>
    <w:rsid w:val="00D56179"/>
    <w:rsid w:val="00D5721B"/>
    <w:rsid w:val="00D63111"/>
    <w:rsid w:val="00D6370D"/>
    <w:rsid w:val="00D63DE2"/>
    <w:rsid w:val="00D6440E"/>
    <w:rsid w:val="00D649B4"/>
    <w:rsid w:val="00D65420"/>
    <w:rsid w:val="00D656F5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5EAE"/>
    <w:rsid w:val="00DA63A3"/>
    <w:rsid w:val="00DA75AA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1710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E72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1DF7"/>
    <w:rsid w:val="00E42AA9"/>
    <w:rsid w:val="00E42C70"/>
    <w:rsid w:val="00E42EAB"/>
    <w:rsid w:val="00E4315A"/>
    <w:rsid w:val="00E4343B"/>
    <w:rsid w:val="00E43A09"/>
    <w:rsid w:val="00E4408D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58A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0EA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376C"/>
    <w:rsid w:val="00EB4241"/>
    <w:rsid w:val="00EB663B"/>
    <w:rsid w:val="00EB6FA8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712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6AA2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449"/>
    <w:rsid w:val="00F44B76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6980"/>
    <w:rsid w:val="00F57320"/>
    <w:rsid w:val="00F57E12"/>
    <w:rsid w:val="00F60705"/>
    <w:rsid w:val="00F6089D"/>
    <w:rsid w:val="00F60A72"/>
    <w:rsid w:val="00F60EDC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793"/>
    <w:rsid w:val="00F96A89"/>
    <w:rsid w:val="00F973F3"/>
    <w:rsid w:val="00F97FC9"/>
    <w:rsid w:val="00FA07E2"/>
    <w:rsid w:val="00FA0AE4"/>
    <w:rsid w:val="00FA1E73"/>
    <w:rsid w:val="00FA2B60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B656D-5188-4F6D-B2E6-74549CD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A938-E3FF-42C0-A689-61223335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Мухаметшина В.Ф.</cp:lastModifiedBy>
  <cp:revision>2</cp:revision>
  <cp:lastPrinted>2018-07-16T12:01:00Z</cp:lastPrinted>
  <dcterms:created xsi:type="dcterms:W3CDTF">2019-07-17T05:26:00Z</dcterms:created>
  <dcterms:modified xsi:type="dcterms:W3CDTF">2019-07-17T05:26:00Z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